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CE" w:rsidRPr="008D16CE" w:rsidRDefault="008D16CE" w:rsidP="008D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D16C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Tisková zpráva z 13. 3. 2020:</w:t>
      </w:r>
    </w:p>
    <w:p w:rsidR="008D16CE" w:rsidRPr="008D16CE" w:rsidRDefault="008D16CE" w:rsidP="008D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D16C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S ohledem na skutečnost, že by mohlo dojít k mylné interpretaci o nařízení karantény, informujeme občany o jejich povinnostech souvisejících s návratem ze zahraničí. POVINNÁ karanténa platí pro všechny, kteří se do ČR vrací od pátečních (13. 3. 2020) 12:00 hodin ze všech 15 rizikových oblastí: Čína, Jižní Korea, Írán z evropských států Itálie, Španělsko, Rakousko, Německo, Švýcarsko, Švédsko, Nizozemsko, Belgie, Velká Británie, Norsko, Dánsko a Francie (upozornění: v čase se tento seznam může měnit, zda se vracíte z rizikové oblasti, ověřte na </w:t>
      </w:r>
      <w:hyperlink r:id="rId4" w:history="1">
        <w:r w:rsidRPr="008D16CE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lang w:eastAsia="cs-CZ"/>
          </w:rPr>
          <w:t>https://koronavirus.mzcr.cz/staty-sveta-s-vysokym-rizikem-prenosu-nakazy/</w:t>
        </w:r>
      </w:hyperlink>
      <w:r w:rsidRPr="008D16C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).</w:t>
      </w:r>
    </w:p>
    <w:p w:rsidR="008D16CE" w:rsidRPr="008D16CE" w:rsidRDefault="008D16CE" w:rsidP="008D16CE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D16CE">
        <w:rPr>
          <w:rFonts w:ascii="Arial" w:eastAsia="Times New Roman" w:hAnsi="Arial" w:cs="Arial"/>
          <w:b/>
          <w:bCs/>
          <w:sz w:val="2"/>
          <w:szCs w:val="2"/>
          <w:lang w:eastAsia="cs-CZ"/>
        </w:rPr>
        <w:t> </w:t>
      </w:r>
    </w:p>
    <w:p w:rsidR="008D16CE" w:rsidRPr="008D16CE" w:rsidRDefault="008D16CE" w:rsidP="008D16CE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D16CE">
        <w:rPr>
          <w:rFonts w:ascii="Arial" w:eastAsia="Times New Roman" w:hAnsi="Arial" w:cs="Arial"/>
          <w:b/>
          <w:bCs/>
          <w:sz w:val="2"/>
          <w:szCs w:val="2"/>
          <w:lang w:eastAsia="cs-CZ"/>
        </w:rPr>
        <w:t> </w:t>
      </w:r>
    </w:p>
    <w:p w:rsidR="008D16CE" w:rsidRPr="008D16CE" w:rsidRDefault="008D16CE" w:rsidP="008D16CE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D16CE">
        <w:rPr>
          <w:rFonts w:ascii="Arial" w:eastAsia="Times New Roman" w:hAnsi="Arial" w:cs="Arial"/>
          <w:b/>
          <w:bCs/>
          <w:color w:val="000000"/>
          <w:sz w:val="2"/>
          <w:szCs w:val="2"/>
          <w:lang w:eastAsia="cs-CZ"/>
        </w:rPr>
        <w:t> </w:t>
      </w:r>
    </w:p>
    <w:p w:rsidR="008D16CE" w:rsidRPr="008D16CE" w:rsidRDefault="008D16CE" w:rsidP="008D16CE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D16C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Ti, kteří se vrátili z kterékoli ze jmenovaných zemí, musí zůstat automaticky ve dvoutýdenní karanténě. Po návratu domů tyto osoby musí telefonicky kontaktovat svého praktického lékaře, který jim vystaví </w:t>
      </w:r>
      <w:proofErr w:type="spellStart"/>
      <w:r w:rsidRPr="008D16C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eNeschopenku</w:t>
      </w:r>
      <w:proofErr w:type="spellEnd"/>
      <w:r w:rsidRPr="008D16C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. Během karantény je žádoucí zajistit si prostřednictvím známých nebo jinak z domova nákup a doručení potravin. V žádném případě po návratu, a to ani po cestě od hranic, nenavštěvujte žádné veřejné prostory s pravděpodobnou kumulací osob, ideálně už po cestě se chraňte alespoň improvizovanou rouškou!</w:t>
      </w:r>
    </w:p>
    <w:p w:rsidR="0085457C" w:rsidRDefault="008D16CE" w:rsidP="008D16CE">
      <w:r w:rsidRPr="008D16CE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cs-CZ"/>
        </w:rPr>
        <w:t>Podle hejtmana Kraje Vysočina jde o mimořádné opatření, které bude účinné pouze tehdy, pokud bude dodržováno všemi, kteří se vrací z vyjmenovaných oblastí. Apelujeme na všechny spoluobčany vracející se z výše uvedených destinací, aby se chovali uvážlivě a zodpovědně. Jedině tak máme šanci šíření závažné infekce bránit.</w:t>
      </w:r>
      <w:bookmarkStart w:id="0" w:name="_GoBack"/>
      <w:bookmarkEnd w:id="0"/>
    </w:p>
    <w:sectPr w:rsidR="0085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E"/>
    <w:rsid w:val="0085457C"/>
    <w:rsid w:val="008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00FB5-A75F-430F-ADCD-A6011A18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navirus.mzcr.cz/staty-sveta-s-vysokym-rizikem-prenosu-nakaz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1361</Characters>
  <Application>Microsoft Office Word</Application>
  <DocSecurity>0</DocSecurity>
  <Lines>11</Lines>
  <Paragraphs>3</Paragraphs>
  <ScaleCrop>false</ScaleCrop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Hlaváček</dc:creator>
  <cp:keywords/>
  <dc:description/>
  <cp:lastModifiedBy>Pavel Hlaváček</cp:lastModifiedBy>
  <cp:revision>2</cp:revision>
  <dcterms:created xsi:type="dcterms:W3CDTF">2020-03-15T10:47:00Z</dcterms:created>
  <dcterms:modified xsi:type="dcterms:W3CDTF">2020-03-15T10:48:00Z</dcterms:modified>
</cp:coreProperties>
</file>